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50" w:rsidRPr="00582916" w:rsidRDefault="003F3F1D" w:rsidP="00582916">
      <w:pPr>
        <w:jc w:val="center"/>
        <w:rPr>
          <w:rFonts w:ascii="SassoonPrimaryInfant" w:hAnsi="SassoonPrimaryInfant" w:cs="Arial"/>
          <w:szCs w:val="24"/>
          <w:u w:val="single"/>
        </w:rPr>
      </w:pPr>
      <w:bookmarkStart w:id="0" w:name="_GoBack"/>
      <w:bookmarkEnd w:id="0"/>
      <w:r w:rsidRPr="00582916">
        <w:rPr>
          <w:rFonts w:ascii="SassoonPrimaryInfant" w:hAnsi="SassoonPrimaryInfant" w:cs="Arial"/>
          <w:szCs w:val="24"/>
          <w:u w:val="single"/>
        </w:rPr>
        <w:t>PE Overview</w:t>
      </w:r>
    </w:p>
    <w:tbl>
      <w:tblPr>
        <w:tblStyle w:val="TableGrid"/>
        <w:tblW w:w="14200" w:type="dxa"/>
        <w:tblLook w:val="04A0" w:firstRow="1" w:lastRow="0" w:firstColumn="1" w:lastColumn="0" w:noHBand="0" w:noVBand="1"/>
      </w:tblPr>
      <w:tblGrid>
        <w:gridCol w:w="2028"/>
        <w:gridCol w:w="2028"/>
        <w:gridCol w:w="2028"/>
        <w:gridCol w:w="2029"/>
        <w:gridCol w:w="2029"/>
        <w:gridCol w:w="2029"/>
        <w:gridCol w:w="2029"/>
      </w:tblGrid>
      <w:tr w:rsidR="003F3F1D" w:rsidRPr="00582916" w:rsidTr="00470C1F">
        <w:trPr>
          <w:trHeight w:val="522"/>
        </w:trPr>
        <w:tc>
          <w:tcPr>
            <w:tcW w:w="2028" w:type="dxa"/>
            <w:shd w:val="clear" w:color="auto" w:fill="DEEAF6" w:themeFill="accent1" w:themeFillTint="33"/>
          </w:tcPr>
          <w:p w:rsidR="003F3F1D" w:rsidRPr="00582916" w:rsidRDefault="003F3F1D">
            <w:pPr>
              <w:rPr>
                <w:rFonts w:ascii="SassoonPrimaryInfant" w:hAnsi="SassoonPrimaryInfant" w:cs="Arial"/>
                <w:szCs w:val="24"/>
              </w:rPr>
            </w:pPr>
          </w:p>
        </w:tc>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Autumn 1</w:t>
            </w:r>
          </w:p>
        </w:tc>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Autumn 2</w:t>
            </w:r>
          </w:p>
        </w:tc>
        <w:tc>
          <w:tcPr>
            <w:tcW w:w="2029"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Spring 1</w:t>
            </w:r>
          </w:p>
        </w:tc>
        <w:tc>
          <w:tcPr>
            <w:tcW w:w="2029"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Spring 2</w:t>
            </w:r>
          </w:p>
        </w:tc>
        <w:tc>
          <w:tcPr>
            <w:tcW w:w="2029"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Summer 1</w:t>
            </w:r>
          </w:p>
        </w:tc>
        <w:tc>
          <w:tcPr>
            <w:tcW w:w="2029"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Summer 2</w:t>
            </w:r>
          </w:p>
        </w:tc>
      </w:tr>
      <w:tr w:rsidR="003F3F1D" w:rsidRPr="00582916" w:rsidTr="00470C1F">
        <w:trPr>
          <w:trHeight w:val="686"/>
        </w:trPr>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Reception</w:t>
            </w:r>
          </w:p>
        </w:tc>
        <w:tc>
          <w:tcPr>
            <w:tcW w:w="2028" w:type="dxa"/>
          </w:tcPr>
          <w:p w:rsidR="003F3F1D" w:rsidRPr="00582916" w:rsidRDefault="003B30F1">
            <w:pPr>
              <w:rPr>
                <w:rFonts w:ascii="SassoonPrimaryInfant" w:hAnsi="SassoonPrimaryInfant" w:cs="Arial"/>
                <w:szCs w:val="24"/>
              </w:rPr>
            </w:pPr>
            <w:r w:rsidRPr="00582916">
              <w:rPr>
                <w:rFonts w:ascii="SassoonPrimaryInfant" w:hAnsi="SassoonPrimaryInfant" w:cs="Arial"/>
                <w:szCs w:val="24"/>
              </w:rPr>
              <w:t>How to Catch a Star – FMS</w:t>
            </w:r>
          </w:p>
        </w:tc>
        <w:tc>
          <w:tcPr>
            <w:tcW w:w="2028" w:type="dxa"/>
          </w:tcPr>
          <w:p w:rsidR="003F3F1D" w:rsidRPr="00582916" w:rsidRDefault="003B30F1">
            <w:pPr>
              <w:rPr>
                <w:rFonts w:ascii="SassoonPrimaryInfant" w:hAnsi="SassoonPrimaryInfant" w:cs="Arial"/>
                <w:szCs w:val="24"/>
              </w:rPr>
            </w:pPr>
            <w:r w:rsidRPr="00582916">
              <w:rPr>
                <w:rFonts w:ascii="SassoonPrimaryInfant" w:hAnsi="SassoonPrimaryInfant" w:cs="Arial"/>
                <w:szCs w:val="24"/>
              </w:rPr>
              <w:t>Rumble in the Jungle – FMS</w:t>
            </w:r>
          </w:p>
        </w:tc>
        <w:tc>
          <w:tcPr>
            <w:tcW w:w="2029" w:type="dxa"/>
          </w:tcPr>
          <w:p w:rsidR="003F3F1D" w:rsidRPr="00582916" w:rsidRDefault="003B30F1">
            <w:pPr>
              <w:rPr>
                <w:rFonts w:ascii="SassoonPrimaryInfant" w:hAnsi="SassoonPrimaryInfant" w:cs="Arial"/>
                <w:szCs w:val="24"/>
              </w:rPr>
            </w:pPr>
            <w:r w:rsidRPr="00582916">
              <w:rPr>
                <w:rFonts w:ascii="SassoonPrimaryInfant" w:hAnsi="SassoonPrimaryInfant" w:cs="Arial"/>
                <w:szCs w:val="24"/>
              </w:rPr>
              <w:t>Superworm – FMS</w:t>
            </w:r>
          </w:p>
        </w:tc>
        <w:tc>
          <w:tcPr>
            <w:tcW w:w="2029" w:type="dxa"/>
          </w:tcPr>
          <w:p w:rsidR="003F3F1D" w:rsidRPr="00582916" w:rsidRDefault="003B30F1">
            <w:pPr>
              <w:rPr>
                <w:rFonts w:ascii="SassoonPrimaryInfant" w:hAnsi="SassoonPrimaryInfant" w:cs="Arial"/>
                <w:szCs w:val="24"/>
              </w:rPr>
            </w:pPr>
            <w:r w:rsidRPr="00582916">
              <w:rPr>
                <w:rFonts w:ascii="SassoonPrimaryInfant" w:hAnsi="SassoonPrimaryInfant" w:cs="Arial"/>
                <w:szCs w:val="24"/>
              </w:rPr>
              <w:t>The Hungry Caterpillar – FMS</w:t>
            </w:r>
          </w:p>
        </w:tc>
        <w:tc>
          <w:tcPr>
            <w:tcW w:w="2029" w:type="dxa"/>
          </w:tcPr>
          <w:p w:rsidR="003F3F1D" w:rsidRPr="00582916" w:rsidRDefault="003B30F1">
            <w:pPr>
              <w:rPr>
                <w:rFonts w:ascii="SassoonPrimaryInfant" w:hAnsi="SassoonPrimaryInfant" w:cs="Arial"/>
                <w:szCs w:val="24"/>
              </w:rPr>
            </w:pPr>
            <w:r w:rsidRPr="00582916">
              <w:rPr>
                <w:rFonts w:ascii="SassoonPrimaryInfant" w:hAnsi="SassoonPrimaryInfant" w:cs="Arial"/>
                <w:szCs w:val="24"/>
              </w:rPr>
              <w:t>Rosie’s Walk – FMS</w:t>
            </w:r>
          </w:p>
        </w:tc>
        <w:tc>
          <w:tcPr>
            <w:tcW w:w="2029" w:type="dxa"/>
          </w:tcPr>
          <w:p w:rsidR="003F3F1D" w:rsidRPr="00582916" w:rsidRDefault="003B30F1">
            <w:pPr>
              <w:rPr>
                <w:rFonts w:ascii="SassoonPrimaryInfant" w:hAnsi="SassoonPrimaryInfant" w:cs="Arial"/>
                <w:szCs w:val="24"/>
              </w:rPr>
            </w:pPr>
            <w:r w:rsidRPr="00582916">
              <w:rPr>
                <w:rFonts w:ascii="SassoonPrimaryInfant" w:hAnsi="SassoonPrimaryInfant" w:cs="Arial"/>
                <w:szCs w:val="24"/>
              </w:rPr>
              <w:t>Elmer - FMS</w:t>
            </w:r>
          </w:p>
        </w:tc>
      </w:tr>
      <w:tr w:rsidR="003F3F1D" w:rsidRPr="00582916" w:rsidTr="00470C1F">
        <w:trPr>
          <w:trHeight w:val="987"/>
        </w:trPr>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Year 1</w:t>
            </w:r>
          </w:p>
        </w:tc>
        <w:tc>
          <w:tcPr>
            <w:tcW w:w="2028"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Dance Activities – Three Little Pigs</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FMS Baseline</w:t>
            </w:r>
          </w:p>
        </w:tc>
        <w:tc>
          <w:tcPr>
            <w:tcW w:w="2028"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 xml:space="preserve">FMS Rolling a ball </w:t>
            </w:r>
          </w:p>
        </w:tc>
        <w:tc>
          <w:tcPr>
            <w:tcW w:w="2029"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Dance Activities – Toy Story</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FMS Overarm throw</w:t>
            </w:r>
          </w:p>
        </w:tc>
        <w:tc>
          <w:tcPr>
            <w:tcW w:w="2029"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FMS Underarm throw</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Gymnastic activities 1</w:t>
            </w:r>
          </w:p>
        </w:tc>
        <w:tc>
          <w:tcPr>
            <w:tcW w:w="2029"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Athletics – Honey pot</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FMS Catching and bouncing a ball</w:t>
            </w:r>
          </w:p>
        </w:tc>
        <w:tc>
          <w:tcPr>
            <w:tcW w:w="2029"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Gymnastic activities 2</w:t>
            </w:r>
          </w:p>
        </w:tc>
      </w:tr>
      <w:tr w:rsidR="003F3F1D" w:rsidRPr="00582916" w:rsidTr="00470C1F">
        <w:trPr>
          <w:trHeight w:val="1086"/>
        </w:trPr>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Year 2</w:t>
            </w:r>
          </w:p>
        </w:tc>
        <w:tc>
          <w:tcPr>
            <w:tcW w:w="2028"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 xml:space="preserve">FMS Assessment </w:t>
            </w:r>
          </w:p>
        </w:tc>
        <w:tc>
          <w:tcPr>
            <w:tcW w:w="2028"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Athletics – colour match</w:t>
            </w:r>
          </w:p>
        </w:tc>
        <w:tc>
          <w:tcPr>
            <w:tcW w:w="2029"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Games – piggy in the middle</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Games – net / wall</w:t>
            </w:r>
          </w:p>
        </w:tc>
        <w:tc>
          <w:tcPr>
            <w:tcW w:w="2029"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 xml:space="preserve">Dance activities – moving along </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 xml:space="preserve">Gymnastic activities </w:t>
            </w:r>
          </w:p>
        </w:tc>
        <w:tc>
          <w:tcPr>
            <w:tcW w:w="2029"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 xml:space="preserve">Games – striking and fielding </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 xml:space="preserve">Dance activities – once upon a giant </w:t>
            </w:r>
          </w:p>
        </w:tc>
        <w:tc>
          <w:tcPr>
            <w:tcW w:w="2029"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Dance activities – seaside</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 xml:space="preserve">OAA – the great outdoors </w:t>
            </w:r>
          </w:p>
        </w:tc>
      </w:tr>
      <w:tr w:rsidR="003F3F1D" w:rsidRPr="00582916" w:rsidTr="00470C1F">
        <w:trPr>
          <w:trHeight w:val="1086"/>
        </w:trPr>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Year 3</w:t>
            </w:r>
          </w:p>
        </w:tc>
        <w:tc>
          <w:tcPr>
            <w:tcW w:w="2028"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Dance – rock and roll</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Gymnastic activities</w:t>
            </w:r>
          </w:p>
        </w:tc>
        <w:tc>
          <w:tcPr>
            <w:tcW w:w="2028" w:type="dxa"/>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 xml:space="preserve">Dance – iron man </w:t>
            </w:r>
          </w:p>
          <w:p w:rsidR="003F3F1D" w:rsidRPr="00582916" w:rsidRDefault="003F3F1D">
            <w:pPr>
              <w:rPr>
                <w:rFonts w:ascii="SassoonPrimaryInfant" w:hAnsi="SassoonPrimaryInfant" w:cs="Arial"/>
                <w:szCs w:val="24"/>
              </w:rPr>
            </w:pPr>
            <w:r w:rsidRPr="00582916">
              <w:rPr>
                <w:rFonts w:ascii="SassoonPrimaryInfant" w:hAnsi="SassoonPrimaryInfant" w:cs="Arial"/>
                <w:szCs w:val="24"/>
              </w:rPr>
              <w:t>Invasion games – netball</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Creative games – tag and target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Invasion games – rugby</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Athletic activities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Invasion games – basketball</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Striking and fielding games – rounders </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OAA – trust and trails</w:t>
            </w:r>
          </w:p>
        </w:tc>
      </w:tr>
      <w:tr w:rsidR="003F3F1D" w:rsidRPr="00582916" w:rsidTr="00470C1F">
        <w:trPr>
          <w:trHeight w:val="1086"/>
        </w:trPr>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Year 4</w:t>
            </w:r>
          </w:p>
        </w:tc>
        <w:tc>
          <w:tcPr>
            <w:tcW w:w="2028" w:type="dxa"/>
          </w:tcPr>
          <w:p w:rsidR="003F3F1D" w:rsidRDefault="00A716AC">
            <w:pPr>
              <w:rPr>
                <w:rFonts w:ascii="SassoonPrimaryInfant" w:hAnsi="SassoonPrimaryInfant" w:cs="Arial"/>
                <w:szCs w:val="24"/>
              </w:rPr>
            </w:pPr>
            <w:r w:rsidRPr="00582916">
              <w:rPr>
                <w:rFonts w:ascii="SassoonPrimaryInfant" w:hAnsi="SassoonPrimaryInfant" w:cs="Arial"/>
                <w:szCs w:val="24"/>
              </w:rPr>
              <w:t>Dance – sparks might fly</w:t>
            </w:r>
          </w:p>
          <w:p w:rsidR="00122A64" w:rsidRPr="00582916" w:rsidRDefault="00122A64">
            <w:pPr>
              <w:rPr>
                <w:rFonts w:ascii="SassoonPrimaryInfant" w:hAnsi="SassoonPrimaryInfant" w:cs="Arial"/>
                <w:szCs w:val="24"/>
              </w:rPr>
            </w:pPr>
            <w:r>
              <w:rPr>
                <w:rFonts w:ascii="SassoonPrimaryInfant" w:hAnsi="SassoonPrimaryInfant" w:cs="Arial"/>
                <w:szCs w:val="24"/>
              </w:rPr>
              <w:t>Swimming</w:t>
            </w:r>
          </w:p>
        </w:tc>
        <w:tc>
          <w:tcPr>
            <w:tcW w:w="2028" w:type="dxa"/>
          </w:tcPr>
          <w:p w:rsidR="003F3F1D" w:rsidRDefault="00A716AC">
            <w:pPr>
              <w:rPr>
                <w:rFonts w:ascii="SassoonPrimaryInfant" w:hAnsi="SassoonPrimaryInfant" w:cs="Arial"/>
                <w:szCs w:val="24"/>
              </w:rPr>
            </w:pPr>
            <w:r w:rsidRPr="00582916">
              <w:rPr>
                <w:rFonts w:ascii="SassoonPrimaryInfant" w:hAnsi="SassoonPrimaryInfant" w:cs="Arial"/>
                <w:szCs w:val="24"/>
              </w:rPr>
              <w:t>Invasion games – basketball</w:t>
            </w:r>
          </w:p>
          <w:p w:rsidR="00122A64" w:rsidRPr="00582916" w:rsidRDefault="00122A64">
            <w:pPr>
              <w:rPr>
                <w:rFonts w:ascii="SassoonPrimaryInfant" w:hAnsi="SassoonPrimaryInfant" w:cs="Arial"/>
                <w:szCs w:val="24"/>
              </w:rPr>
            </w:pPr>
            <w:r>
              <w:rPr>
                <w:rFonts w:ascii="SassoonPrimaryInfant" w:hAnsi="SassoonPrimaryInfant" w:cs="Arial"/>
                <w:szCs w:val="24"/>
              </w:rPr>
              <w:t>Swimming</w:t>
            </w:r>
          </w:p>
        </w:tc>
        <w:tc>
          <w:tcPr>
            <w:tcW w:w="2029" w:type="dxa"/>
          </w:tcPr>
          <w:p w:rsidR="003F3F1D" w:rsidRDefault="00A716AC">
            <w:pPr>
              <w:rPr>
                <w:rFonts w:ascii="SassoonPrimaryInfant" w:hAnsi="SassoonPrimaryInfant" w:cs="Arial"/>
                <w:szCs w:val="24"/>
              </w:rPr>
            </w:pPr>
            <w:r w:rsidRPr="00582916">
              <w:rPr>
                <w:rFonts w:ascii="SassoonPrimaryInfant" w:hAnsi="SassoonPrimaryInfant" w:cs="Arial"/>
                <w:szCs w:val="24"/>
              </w:rPr>
              <w:t xml:space="preserve">Gymnastic activities 1 </w:t>
            </w:r>
          </w:p>
          <w:p w:rsidR="00122A64" w:rsidRPr="00582916" w:rsidRDefault="00122A64">
            <w:pPr>
              <w:rPr>
                <w:rFonts w:ascii="SassoonPrimaryInfant" w:hAnsi="SassoonPrimaryInfant" w:cs="Arial"/>
                <w:szCs w:val="24"/>
              </w:rPr>
            </w:pPr>
            <w:r>
              <w:rPr>
                <w:rFonts w:ascii="SassoonPrimaryInfant" w:hAnsi="SassoonPrimaryInfant" w:cs="Arial"/>
                <w:szCs w:val="24"/>
              </w:rPr>
              <w:t>Swimming</w:t>
            </w:r>
          </w:p>
        </w:tc>
        <w:tc>
          <w:tcPr>
            <w:tcW w:w="2029" w:type="dxa"/>
          </w:tcPr>
          <w:p w:rsidR="003F3F1D" w:rsidRDefault="00A716AC">
            <w:pPr>
              <w:rPr>
                <w:rFonts w:ascii="SassoonPrimaryInfant" w:hAnsi="SassoonPrimaryInfant" w:cs="Arial"/>
                <w:szCs w:val="24"/>
              </w:rPr>
            </w:pPr>
            <w:r w:rsidRPr="00582916">
              <w:rPr>
                <w:rFonts w:ascii="SassoonPrimaryInfant" w:hAnsi="SassoonPrimaryInfant" w:cs="Arial"/>
                <w:szCs w:val="24"/>
              </w:rPr>
              <w:t>Target games – dodgeball</w:t>
            </w:r>
          </w:p>
          <w:p w:rsidR="00122A64" w:rsidRPr="00582916" w:rsidRDefault="00122A64">
            <w:pPr>
              <w:rPr>
                <w:rFonts w:ascii="SassoonPrimaryInfant" w:hAnsi="SassoonPrimaryInfant" w:cs="Arial"/>
                <w:szCs w:val="24"/>
              </w:rPr>
            </w:pPr>
            <w:r>
              <w:rPr>
                <w:rFonts w:ascii="SassoonPrimaryInfant" w:hAnsi="SassoonPrimaryInfant" w:cs="Arial"/>
                <w:szCs w:val="24"/>
              </w:rPr>
              <w:t>Swimming</w:t>
            </w:r>
          </w:p>
        </w:tc>
        <w:tc>
          <w:tcPr>
            <w:tcW w:w="2029" w:type="dxa"/>
          </w:tcPr>
          <w:p w:rsidR="003F3F1D" w:rsidRDefault="00A716AC">
            <w:pPr>
              <w:rPr>
                <w:rFonts w:ascii="SassoonPrimaryInfant" w:hAnsi="SassoonPrimaryInfant" w:cs="Arial"/>
                <w:szCs w:val="24"/>
              </w:rPr>
            </w:pPr>
            <w:r w:rsidRPr="00582916">
              <w:rPr>
                <w:rFonts w:ascii="SassoonPrimaryInfant" w:hAnsi="SassoonPrimaryInfant" w:cs="Arial"/>
                <w:szCs w:val="24"/>
              </w:rPr>
              <w:t xml:space="preserve">OAA – team work &amp; problem solving </w:t>
            </w:r>
          </w:p>
          <w:p w:rsidR="00122A64" w:rsidRPr="00582916" w:rsidRDefault="00122A64">
            <w:pPr>
              <w:rPr>
                <w:rFonts w:ascii="SassoonPrimaryInfant" w:hAnsi="SassoonPrimaryInfant" w:cs="Arial"/>
                <w:szCs w:val="24"/>
              </w:rPr>
            </w:pPr>
            <w:r>
              <w:rPr>
                <w:rFonts w:ascii="SassoonPrimaryInfant" w:hAnsi="SassoonPrimaryInfant" w:cs="Arial"/>
                <w:szCs w:val="24"/>
              </w:rPr>
              <w:t>Swimming</w:t>
            </w:r>
          </w:p>
        </w:tc>
        <w:tc>
          <w:tcPr>
            <w:tcW w:w="2029" w:type="dxa"/>
          </w:tcPr>
          <w:p w:rsidR="00122A64" w:rsidRDefault="00A716AC">
            <w:pPr>
              <w:rPr>
                <w:rFonts w:ascii="SassoonPrimaryInfant" w:hAnsi="SassoonPrimaryInfant" w:cs="Arial"/>
                <w:szCs w:val="24"/>
              </w:rPr>
            </w:pPr>
            <w:r w:rsidRPr="00582916">
              <w:rPr>
                <w:rFonts w:ascii="SassoonPrimaryInfant" w:hAnsi="SassoonPrimaryInfant" w:cs="Arial"/>
                <w:szCs w:val="24"/>
              </w:rPr>
              <w:t>Striking and fielding games – cricket</w:t>
            </w:r>
          </w:p>
          <w:p w:rsidR="003F3F1D" w:rsidRPr="00582916" w:rsidRDefault="00122A64">
            <w:pPr>
              <w:rPr>
                <w:rFonts w:ascii="SassoonPrimaryInfant" w:hAnsi="SassoonPrimaryInfant" w:cs="Arial"/>
                <w:szCs w:val="24"/>
              </w:rPr>
            </w:pPr>
            <w:r>
              <w:rPr>
                <w:rFonts w:ascii="SassoonPrimaryInfant" w:hAnsi="SassoonPrimaryInfant" w:cs="Arial"/>
                <w:szCs w:val="24"/>
              </w:rPr>
              <w:t>Swimming</w:t>
            </w:r>
            <w:r w:rsidR="00A716AC" w:rsidRPr="00582916">
              <w:rPr>
                <w:rFonts w:ascii="SassoonPrimaryInfant" w:hAnsi="SassoonPrimaryInfant" w:cs="Arial"/>
                <w:szCs w:val="24"/>
              </w:rPr>
              <w:t xml:space="preserve"> </w:t>
            </w:r>
          </w:p>
        </w:tc>
      </w:tr>
      <w:tr w:rsidR="003F3F1D" w:rsidRPr="00582916" w:rsidTr="00470C1F">
        <w:trPr>
          <w:trHeight w:val="1086"/>
        </w:trPr>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Year 5</w:t>
            </w:r>
          </w:p>
        </w:tc>
        <w:tc>
          <w:tcPr>
            <w:tcW w:w="2028"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Dance – earthlings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 xml:space="preserve">Gymnastic activities 2 </w:t>
            </w:r>
          </w:p>
        </w:tc>
        <w:tc>
          <w:tcPr>
            <w:tcW w:w="2028"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Gymnastic activities 1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 xml:space="preserve">Invasion games – netball </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Striking and fielding games – cricket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Athletics</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Invasion games – hockey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 xml:space="preserve">OAA – orienteering </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Dance – food, glorious food</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 xml:space="preserve">Invasion games – rugby 1 </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Striking and fielding games – rounders</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Invasion games – rugby 2</w:t>
            </w:r>
          </w:p>
        </w:tc>
      </w:tr>
      <w:tr w:rsidR="003F3F1D" w:rsidRPr="00582916" w:rsidTr="00470C1F">
        <w:trPr>
          <w:trHeight w:val="1086"/>
        </w:trPr>
        <w:tc>
          <w:tcPr>
            <w:tcW w:w="2028" w:type="dxa"/>
            <w:shd w:val="clear" w:color="auto" w:fill="DEEAF6" w:themeFill="accent1" w:themeFillTint="33"/>
          </w:tcPr>
          <w:p w:rsidR="003F3F1D" w:rsidRPr="00582916" w:rsidRDefault="003F3F1D">
            <w:pPr>
              <w:rPr>
                <w:rFonts w:ascii="SassoonPrimaryInfant" w:hAnsi="SassoonPrimaryInfant" w:cs="Arial"/>
                <w:szCs w:val="24"/>
              </w:rPr>
            </w:pPr>
            <w:r w:rsidRPr="00582916">
              <w:rPr>
                <w:rFonts w:ascii="SassoonPrimaryInfant" w:hAnsi="SassoonPrimaryInfant" w:cs="Arial"/>
                <w:szCs w:val="24"/>
              </w:rPr>
              <w:t>Year 6</w:t>
            </w:r>
          </w:p>
        </w:tc>
        <w:tc>
          <w:tcPr>
            <w:tcW w:w="2028" w:type="dxa"/>
          </w:tcPr>
          <w:p w:rsidR="00A716AC" w:rsidRPr="00582916" w:rsidRDefault="00A716AC">
            <w:pPr>
              <w:rPr>
                <w:rFonts w:ascii="SassoonPrimaryInfant" w:hAnsi="SassoonPrimaryInfant" w:cs="Arial"/>
                <w:szCs w:val="24"/>
              </w:rPr>
            </w:pPr>
            <w:r w:rsidRPr="00582916">
              <w:rPr>
                <w:rFonts w:ascii="SassoonPrimaryInfant" w:hAnsi="SassoonPrimaryInfant" w:cs="Arial"/>
                <w:szCs w:val="24"/>
              </w:rPr>
              <w:t>Dance – heroes and villains</w:t>
            </w:r>
          </w:p>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Invasion games – rugby 1  </w:t>
            </w:r>
          </w:p>
        </w:tc>
        <w:tc>
          <w:tcPr>
            <w:tcW w:w="2028"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Gymnastic activities 1</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Invasion games – netball</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Gymnastic activities 2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 xml:space="preserve">Invasion games – creative games </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Athletics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Dance – seaside</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Striking and fielding games – rounders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Invasion games – rugby 2</w:t>
            </w:r>
          </w:p>
        </w:tc>
        <w:tc>
          <w:tcPr>
            <w:tcW w:w="2029" w:type="dxa"/>
          </w:tcPr>
          <w:p w:rsidR="003F3F1D" w:rsidRPr="00582916" w:rsidRDefault="00A716AC">
            <w:pPr>
              <w:rPr>
                <w:rFonts w:ascii="SassoonPrimaryInfant" w:hAnsi="SassoonPrimaryInfant" w:cs="Arial"/>
                <w:szCs w:val="24"/>
              </w:rPr>
            </w:pPr>
            <w:r w:rsidRPr="00582916">
              <w:rPr>
                <w:rFonts w:ascii="SassoonPrimaryInfant" w:hAnsi="SassoonPrimaryInfant" w:cs="Arial"/>
                <w:szCs w:val="24"/>
              </w:rPr>
              <w:t xml:space="preserve">Striking and fielding games – cricket </w:t>
            </w:r>
          </w:p>
          <w:p w:rsidR="00A716AC" w:rsidRPr="00582916" w:rsidRDefault="00A716AC">
            <w:pPr>
              <w:rPr>
                <w:rFonts w:ascii="SassoonPrimaryInfant" w:hAnsi="SassoonPrimaryInfant" w:cs="Arial"/>
                <w:szCs w:val="24"/>
              </w:rPr>
            </w:pPr>
            <w:r w:rsidRPr="00582916">
              <w:rPr>
                <w:rFonts w:ascii="SassoonPrimaryInfant" w:hAnsi="SassoonPrimaryInfant" w:cs="Arial"/>
                <w:szCs w:val="24"/>
              </w:rPr>
              <w:t>Invasion games - hockey</w:t>
            </w:r>
          </w:p>
        </w:tc>
      </w:tr>
    </w:tbl>
    <w:p w:rsidR="003F3F1D" w:rsidRPr="00582916" w:rsidRDefault="003F3F1D">
      <w:pPr>
        <w:rPr>
          <w:rFonts w:ascii="SassoonPrimaryInfant" w:hAnsi="SassoonPrimaryInfant"/>
          <w:sz w:val="20"/>
        </w:rPr>
      </w:pPr>
    </w:p>
    <w:p w:rsidR="00582916" w:rsidRPr="00E578E0" w:rsidRDefault="00582916" w:rsidP="00582916">
      <w:pPr>
        <w:rPr>
          <w:rFonts w:ascii="SassoonPrimaryInfant" w:hAnsi="SassoonPrimaryInfant"/>
        </w:rPr>
      </w:pPr>
      <w:r w:rsidRPr="00E578E0">
        <w:rPr>
          <w:rFonts w:ascii="SassoonPrimaryInfant" w:hAnsi="SassoonPrimaryInfant"/>
        </w:rPr>
        <w:lastRenderedPageBreak/>
        <w:t>The PE Curriculum at Chaucer is designed and delivered in a way that allows pupils to transfer key knowledge to l</w:t>
      </w:r>
      <w:r w:rsidR="00105A4A" w:rsidRPr="00E578E0">
        <w:rPr>
          <w:rFonts w:ascii="SassoonPrimaryInfant" w:hAnsi="SassoonPrimaryInfant"/>
        </w:rPr>
        <w:t>ong-term-memory. It is sequences</w:t>
      </w:r>
      <w:r w:rsidRPr="00E578E0">
        <w:rPr>
          <w:rFonts w:ascii="SassoonPrimaryInfant" w:hAnsi="SassoonPrimaryInfant"/>
        </w:rPr>
        <w:t xml:space="preserve"> so that new knowledge and skills build on what has been taught before and pupils w</w:t>
      </w:r>
      <w:r w:rsidR="00105A4A" w:rsidRPr="00E578E0">
        <w:rPr>
          <w:rFonts w:ascii="SassoonPrimaryInfant" w:hAnsi="SassoonPrimaryInfant"/>
        </w:rPr>
        <w:t>ork towards clearly defined end-</w:t>
      </w:r>
      <w:r w:rsidRPr="00E578E0">
        <w:rPr>
          <w:rFonts w:ascii="SassoonPrimaryInfant" w:hAnsi="SassoonPrimaryInfant"/>
        </w:rPr>
        <w:t>points.</w:t>
      </w:r>
    </w:p>
    <w:p w:rsidR="00582916" w:rsidRPr="00E578E0" w:rsidRDefault="00582916" w:rsidP="00582916">
      <w:pPr>
        <w:rPr>
          <w:rFonts w:ascii="SassoonPrimaryInfant" w:hAnsi="SassoonPrimaryInfant"/>
        </w:rPr>
      </w:pPr>
      <w:r w:rsidRPr="00E578E0">
        <w:rPr>
          <w:rFonts w:ascii="SassoonPrimaryInfant" w:hAnsi="SassoonPrimaryInfant"/>
        </w:rPr>
        <w:t xml:space="preserve">Early years – The intent in the Foundation Stage is to focus on developing gross and fine motor skills. Lancashire has developed a 5 Fundamental Movement Skills resource to support Foundation teachers in understanding 5 key skills that they will give children, along with other skills, opportunities to develop. </w:t>
      </w:r>
    </w:p>
    <w:p w:rsidR="00582916" w:rsidRPr="00E578E0" w:rsidRDefault="00582916" w:rsidP="00582916">
      <w:pPr>
        <w:rPr>
          <w:rFonts w:ascii="SassoonPrimaryInfant" w:hAnsi="SassoonPrimaryInfant"/>
          <w:u w:val="single"/>
        </w:rPr>
      </w:pPr>
      <w:r w:rsidRPr="00E578E0">
        <w:rPr>
          <w:rFonts w:ascii="SassoonPrimaryInfant" w:hAnsi="SassoonPrimaryInfant"/>
          <w:u w:val="single"/>
        </w:rPr>
        <w:t>Key Stage 1 – (Year 1 Baseline)</w:t>
      </w:r>
    </w:p>
    <w:p w:rsidR="00582916" w:rsidRPr="00E578E0" w:rsidRDefault="00582916" w:rsidP="00582916">
      <w:pPr>
        <w:rPr>
          <w:rFonts w:ascii="SassoonPrimaryInfant" w:hAnsi="SassoonPrimaryInfant"/>
        </w:rPr>
      </w:pPr>
      <w:r w:rsidRPr="00E578E0">
        <w:rPr>
          <w:rFonts w:ascii="SassoonPrimaryInfant" w:hAnsi="SassoonPrimaryInfant"/>
        </w:rPr>
        <w:t>The intent in year 1 is to carry out a baseline of 10 Fundamental Movement Skills as the children enter year 1. From this baseline teachers design/adapt the PE curriculum and have a focus on the FMS the children are less proficient in.</w:t>
      </w:r>
    </w:p>
    <w:p w:rsidR="00582916" w:rsidRPr="00E578E0" w:rsidRDefault="00582916" w:rsidP="00582916">
      <w:pPr>
        <w:rPr>
          <w:rFonts w:ascii="SassoonPrimaryInfant" w:hAnsi="SassoonPrimaryInfant"/>
          <w:u w:val="single"/>
        </w:rPr>
      </w:pPr>
      <w:r w:rsidRPr="00E578E0">
        <w:rPr>
          <w:rFonts w:ascii="SassoonPrimaryInfant" w:hAnsi="SassoonPrimaryInfant"/>
          <w:u w:val="single"/>
        </w:rPr>
        <w:t>During Key Stage 1</w:t>
      </w:r>
    </w:p>
    <w:p w:rsidR="00582916" w:rsidRPr="00E578E0" w:rsidRDefault="00582916" w:rsidP="00582916">
      <w:pPr>
        <w:rPr>
          <w:rFonts w:ascii="SassoonPrimaryInfant" w:hAnsi="SassoonPrimaryInfant"/>
        </w:rPr>
      </w:pPr>
      <w:r w:rsidRPr="00E578E0">
        <w:rPr>
          <w:rFonts w:ascii="SassoonPrimaryInfant" w:hAnsi="SassoonPrimaryInfant"/>
        </w:rPr>
        <w:t xml:space="preserve">The intent during KS1 is to continue to develop the children’s FMS especially their weaker ones and also to teach children how to apply these skills in a context. The children develop their knowledge in using simple tactics in game type activities and creating sequences of movement in gymnastic and dance type activities. </w:t>
      </w:r>
    </w:p>
    <w:p w:rsidR="003F3F1D" w:rsidRPr="00E578E0" w:rsidRDefault="00582916" w:rsidP="00582916">
      <w:pPr>
        <w:rPr>
          <w:rFonts w:ascii="SassoonPrimaryInfant" w:hAnsi="SassoonPrimaryInfant"/>
        </w:rPr>
      </w:pPr>
      <w:r w:rsidRPr="00E578E0">
        <w:rPr>
          <w:rFonts w:ascii="SassoonPrimaryInfant" w:hAnsi="SassoonPrimaryInfant"/>
        </w:rPr>
        <w:t>End of Key Stage 1 – The intent at the end of KS1 is to test the children’s 10 Fundamental Movement Skills again. This will show the impact on their performance of their FMS and which skills they have mastered.</w:t>
      </w:r>
    </w:p>
    <w:p w:rsidR="00582916" w:rsidRPr="00E578E0" w:rsidRDefault="00582916" w:rsidP="00582916">
      <w:pPr>
        <w:rPr>
          <w:rFonts w:ascii="SassoonPrimaryInfant" w:hAnsi="SassoonPrimaryInfant"/>
          <w:u w:val="single"/>
        </w:rPr>
      </w:pPr>
      <w:r w:rsidRPr="00E578E0">
        <w:rPr>
          <w:rFonts w:ascii="SassoonPrimaryInfant" w:hAnsi="SassoonPrimaryInfant"/>
          <w:u w:val="single"/>
        </w:rPr>
        <w:t>Lower Key Stage 2</w:t>
      </w:r>
    </w:p>
    <w:p w:rsidR="00582916" w:rsidRPr="00E578E0" w:rsidRDefault="00582916" w:rsidP="00582916">
      <w:pPr>
        <w:rPr>
          <w:rFonts w:ascii="SassoonPrimaryInfant" w:hAnsi="SassoonPrimaryInfant"/>
        </w:rPr>
      </w:pPr>
      <w:r w:rsidRPr="00E578E0">
        <w:rPr>
          <w:rFonts w:ascii="SassoonPrimaryInfant" w:hAnsi="SassoonPrimaryInfant"/>
        </w:rPr>
        <w:t>The intent at year 3 and 4 in games is to develop children’s attacking skills through a range of different sports and activities. However, this will be delivered through uneven sides, i.e. 3V1, 4V2. They will also develop their knowledge of simple attacking tactics, which are transferable across similar categories of games (invasion, net/wall, target and striking and fielding.)</w:t>
      </w:r>
    </w:p>
    <w:p w:rsidR="00582916" w:rsidRPr="00E578E0" w:rsidRDefault="00582916" w:rsidP="00582916">
      <w:pPr>
        <w:rPr>
          <w:rFonts w:ascii="SassoonPrimaryInfant" w:hAnsi="SassoonPrimaryInfant"/>
          <w:u w:val="single"/>
        </w:rPr>
      </w:pPr>
      <w:r w:rsidRPr="00E578E0">
        <w:rPr>
          <w:rFonts w:ascii="SassoonPrimaryInfant" w:hAnsi="SassoonPrimaryInfant"/>
          <w:u w:val="single"/>
        </w:rPr>
        <w:t>Upper Key Stage 2</w:t>
      </w:r>
    </w:p>
    <w:p w:rsidR="00582916" w:rsidRPr="00E578E0" w:rsidRDefault="00582916" w:rsidP="00582916">
      <w:pPr>
        <w:rPr>
          <w:rFonts w:ascii="SassoonPrimaryInfant" w:hAnsi="SassoonPrimaryInfant"/>
        </w:rPr>
      </w:pPr>
      <w:r w:rsidRPr="00E578E0">
        <w:rPr>
          <w:rFonts w:ascii="SassoonPrimaryInfant" w:hAnsi="SassoonPrimaryInfant"/>
        </w:rPr>
        <w:t>The intent at year 5 and 6 in games is to continue to develop children’s attacking skills when they are working as a team and to develop their knowledge of defending strategies. These will be delivered through modified mini-versions from uneven sides to even sides, i.e. 5V3, 5V4, 4V4, 5V5 etc.</w:t>
      </w:r>
    </w:p>
    <w:p w:rsidR="00582916" w:rsidRPr="00E578E0" w:rsidRDefault="00582916" w:rsidP="00582916">
      <w:pPr>
        <w:rPr>
          <w:rFonts w:ascii="SassoonPrimaryInfant" w:hAnsi="SassoonPrimaryInfant"/>
        </w:rPr>
      </w:pPr>
      <w:r w:rsidRPr="00E578E0">
        <w:rPr>
          <w:rFonts w:ascii="SassoonPrimaryInfant" w:hAnsi="SassoonPrimaryInfant"/>
        </w:rPr>
        <w:t>The learning the children receive through the different categories of games leads to playing a school games level 1 competition.</w:t>
      </w:r>
    </w:p>
    <w:sectPr w:rsidR="00582916" w:rsidRPr="00E578E0" w:rsidSect="003F3F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1D"/>
    <w:rsid w:val="00105A4A"/>
    <w:rsid w:val="00110550"/>
    <w:rsid w:val="00122A64"/>
    <w:rsid w:val="003B30F1"/>
    <w:rsid w:val="003F3F1D"/>
    <w:rsid w:val="00452531"/>
    <w:rsid w:val="00470C1F"/>
    <w:rsid w:val="00582916"/>
    <w:rsid w:val="00707D39"/>
    <w:rsid w:val="00955107"/>
    <w:rsid w:val="00A716AC"/>
    <w:rsid w:val="00AC3194"/>
    <w:rsid w:val="00E5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71D2D-DCB9-421D-A362-FEA9401C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Soper</dc:creator>
  <cp:keywords/>
  <dc:description/>
  <cp:lastModifiedBy>Claire Murphy</cp:lastModifiedBy>
  <cp:revision>2</cp:revision>
  <dcterms:created xsi:type="dcterms:W3CDTF">2019-12-19T15:58:00Z</dcterms:created>
  <dcterms:modified xsi:type="dcterms:W3CDTF">2019-12-19T15:58:00Z</dcterms:modified>
</cp:coreProperties>
</file>